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4" w:rsidRPr="005954D4" w:rsidRDefault="005954D4" w:rsidP="005954D4">
      <w:pPr>
        <w:shd w:val="clear" w:color="auto" w:fill="FFFFFF"/>
        <w:spacing w:after="192" w:line="288" w:lineRule="atLeast"/>
        <w:outlineLvl w:val="0"/>
        <w:rPr>
          <w:rFonts w:ascii="Arial" w:eastAsia="Times New Roman" w:hAnsi="Arial" w:cs="Arial"/>
          <w:color w:val="9C3907"/>
          <w:kern w:val="36"/>
          <w:sz w:val="38"/>
          <w:szCs w:val="38"/>
        </w:rPr>
      </w:pPr>
      <w:r w:rsidRPr="005954D4">
        <w:rPr>
          <w:rFonts w:ascii="Arial" w:eastAsia="Times New Roman" w:hAnsi="Arial" w:cs="Arial"/>
          <w:color w:val="9C3907"/>
          <w:kern w:val="36"/>
          <w:sz w:val="38"/>
          <w:szCs w:val="38"/>
        </w:rPr>
        <w:t>Исходные сведения</w:t>
      </w:r>
    </w:p>
    <w:p w:rsidR="005954D4" w:rsidRPr="005954D4" w:rsidRDefault="005954D4" w:rsidP="005954D4">
      <w:pPr>
        <w:shd w:val="clear" w:color="auto" w:fill="FFFFFF"/>
        <w:spacing w:after="165" w:line="0" w:lineRule="auto"/>
        <w:rPr>
          <w:rFonts w:ascii="Helvetica" w:eastAsia="Times New Roman" w:hAnsi="Helvetica" w:cs="Helvetica"/>
          <w:color w:val="FFFFFF"/>
          <w:sz w:val="2"/>
          <w:szCs w:val="2"/>
        </w:rPr>
      </w:pPr>
      <w:r w:rsidRPr="005954D4">
        <w:rPr>
          <w:rFonts w:ascii="Helvetica" w:eastAsia="Times New Roman" w:hAnsi="Helvetica" w:cs="Helvetica"/>
          <w:b/>
          <w:bCs/>
          <w:caps/>
          <w:color w:val="32363B"/>
          <w:sz w:val="16"/>
        </w:rPr>
        <w:t>3</w:t>
      </w:r>
    </w:p>
    <w:p w:rsidR="005954D4" w:rsidRPr="005954D4" w:rsidRDefault="005954D4" w:rsidP="0059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666875"/>
            <wp:effectExtent l="19050" t="0" r="0" b="0"/>
            <wp:docPr id="1" name="Рисунок 1" descr="https://www.euro.who.int/__data/assets/image/0006/98646/EIW_logo_250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.who.int/__data/assets/image/0006/98646/EIW_logo_250-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D4" w:rsidRPr="005954D4" w:rsidRDefault="005954D4" w:rsidP="0059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4D4">
        <w:rPr>
          <w:rFonts w:ascii="Times New Roman" w:eastAsia="Times New Roman" w:hAnsi="Times New Roman" w:cs="Times New Roman"/>
          <w:sz w:val="24"/>
          <w:szCs w:val="24"/>
        </w:rPr>
        <w:t>Девиз Европейской недели иммунизации: Предупредить. Защитить. Привить</w:t>
      </w:r>
    </w:p>
    <w:p w:rsidR="005954D4" w:rsidRPr="005954D4" w:rsidRDefault="005954D4" w:rsidP="005954D4">
      <w:pPr>
        <w:shd w:val="clear" w:color="auto" w:fill="FFFFFF"/>
        <w:spacing w:after="15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5954D4">
        <w:rPr>
          <w:rFonts w:ascii="Arial" w:eastAsia="Times New Roman" w:hAnsi="Arial" w:cs="Arial"/>
          <w:b/>
          <w:bCs/>
          <w:color w:val="333333"/>
          <w:sz w:val="23"/>
          <w:szCs w:val="23"/>
        </w:rPr>
        <w:t>26 апреля – 2 мая 2021 г.</w:t>
      </w:r>
    </w:p>
    <w:p w:rsidR="005954D4" w:rsidRPr="005954D4" w:rsidRDefault="005954D4" w:rsidP="005954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</w:t>
      </w:r>
      <w:r w:rsidRPr="005954D4">
        <w:rPr>
          <w:rFonts w:ascii="Arial" w:eastAsia="Times New Roman" w:hAnsi="Arial" w:cs="Arial"/>
          <w:color w:val="333333"/>
          <w:sz w:val="21"/>
          <w:szCs w:val="21"/>
        </w:rPr>
        <w:t xml:space="preserve">аждый год в Европейском регионе ВОЗ проходит Европейская неделя иммунизации (ЕНИ), направленная на популяризацию идеи о том, что иммунизация имеет огромное значение для профилактики заболеваний и защиты жизни. В этом году главной темой ЕНИ станет не только поддержка плановой иммунизации, но и вакцины и вакцинация против COVID-19. Кампания будет способствовать укреплению солидарности и доверия к вакцинации как общественному благу, которое поддерживает наше общество и помогает спасать жизни людей и защищать здоровье. Как и в предыдущие годы, ЕНИ будет проходить в одно время </w:t>
      </w:r>
      <w:proofErr w:type="gramStart"/>
      <w:r w:rsidRPr="005954D4">
        <w:rPr>
          <w:rFonts w:ascii="Arial" w:eastAsia="Times New Roman" w:hAnsi="Arial" w:cs="Arial"/>
          <w:color w:val="333333"/>
          <w:sz w:val="21"/>
          <w:szCs w:val="21"/>
        </w:rPr>
        <w:t>со</w:t>
      </w:r>
      <w:proofErr w:type="gramEnd"/>
      <w:r w:rsidRPr="005954D4">
        <w:rPr>
          <w:rFonts w:ascii="Arial" w:eastAsia="Times New Roman" w:hAnsi="Arial" w:cs="Arial"/>
          <w:color w:val="333333"/>
          <w:sz w:val="21"/>
          <w:szCs w:val="21"/>
        </w:rPr>
        <w:t xml:space="preserve"> Всемирной неделей иммунизации. Обе кампании пройдут под лозунгом "Вакцины сближают нас".</w:t>
      </w:r>
    </w:p>
    <w:p w:rsidR="005954D4" w:rsidRPr="005954D4" w:rsidRDefault="005954D4" w:rsidP="005954D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954D4">
        <w:rPr>
          <w:rFonts w:ascii="Arial" w:eastAsia="Times New Roman" w:hAnsi="Arial" w:cs="Arial"/>
          <w:color w:val="333333"/>
          <w:sz w:val="21"/>
          <w:szCs w:val="21"/>
        </w:rPr>
        <w:t>Иммунизация – это краеугольный камень Европейской программы работы ВОЗ на 2020–2025 гг. – "Совместные действия для улучшения здоровья жителей Европы".</w:t>
      </w:r>
    </w:p>
    <w:p w:rsidR="005954D4" w:rsidRPr="005954D4" w:rsidRDefault="005954D4" w:rsidP="005954D4">
      <w:pPr>
        <w:shd w:val="clear" w:color="auto" w:fill="FFFFFF"/>
        <w:spacing w:after="150" w:line="24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5954D4">
        <w:rPr>
          <w:rFonts w:ascii="Arial" w:eastAsia="Times New Roman" w:hAnsi="Arial" w:cs="Arial"/>
          <w:b/>
          <w:bCs/>
          <w:color w:val="333333"/>
          <w:sz w:val="23"/>
          <w:szCs w:val="23"/>
        </w:rPr>
        <w:t>История ЕНИ</w:t>
      </w:r>
    </w:p>
    <w:p w:rsidR="005954D4" w:rsidRPr="005954D4" w:rsidRDefault="005954D4" w:rsidP="005954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954D4">
        <w:rPr>
          <w:rFonts w:ascii="Arial" w:eastAsia="Times New Roman" w:hAnsi="Arial" w:cs="Arial"/>
          <w:color w:val="333333"/>
          <w:sz w:val="21"/>
          <w:szCs w:val="21"/>
        </w:rPr>
        <w:t>Впервые ЕНИ прошла в 2005 г., и участие в ней приняли всего лишь несколько стран Региона. Цель инициативы заключалась в увеличении охвата вакцинацией, путем распространения информации о том, что каждый ребенок нуждается в защите от болезней, предупреждаемых с помощью вакцин, и имеет право на такую защиту. ЕНИ сразу же стала одной из самых заметных и известных кампаний в сфере общественного здравоохранения в Регионе.</w:t>
      </w:r>
    </w:p>
    <w:p w:rsidR="005954D4" w:rsidRPr="005954D4" w:rsidRDefault="005954D4" w:rsidP="005954D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954D4">
        <w:rPr>
          <w:rFonts w:ascii="Arial" w:eastAsia="Times New Roman" w:hAnsi="Arial" w:cs="Arial"/>
          <w:color w:val="333333"/>
          <w:sz w:val="21"/>
          <w:szCs w:val="21"/>
        </w:rPr>
        <w:t>Принять участие в ЕНИ приглашаются все без исключения страны Региона. Свой вклад в тематические мероприятия могут внести учреждения общественного здравоохранения, медицинские работники, лица, принимающие решения и формирующие политику, а также родители. Для распространения ключевой информации о вакцинах в Регионе будут проводиться многочисленные информационные кампании, интервью, совещания по техническим вопросам, дискуссии с участием экспертов, телепередачи, научные конференции и многие другие инициативы.</w:t>
      </w:r>
    </w:p>
    <w:p w:rsidR="005954D4" w:rsidRPr="005954D4" w:rsidRDefault="005954D4" w:rsidP="005954D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954D4">
        <w:rPr>
          <w:rFonts w:ascii="Arial" w:eastAsia="Times New Roman" w:hAnsi="Arial" w:cs="Arial"/>
          <w:color w:val="333333"/>
          <w:sz w:val="21"/>
          <w:szCs w:val="21"/>
        </w:rPr>
        <w:t xml:space="preserve">Вакцинация – это одно из самых эффективных </w:t>
      </w:r>
      <w:proofErr w:type="spellStart"/>
      <w:r w:rsidRPr="005954D4">
        <w:rPr>
          <w:rFonts w:ascii="Arial" w:eastAsia="Times New Roman" w:hAnsi="Arial" w:cs="Arial"/>
          <w:color w:val="333333"/>
          <w:sz w:val="21"/>
          <w:szCs w:val="21"/>
        </w:rPr>
        <w:t>c</w:t>
      </w:r>
      <w:proofErr w:type="spellEnd"/>
      <w:r w:rsidRPr="005954D4">
        <w:rPr>
          <w:rFonts w:ascii="Arial" w:eastAsia="Times New Roman" w:hAnsi="Arial" w:cs="Arial"/>
          <w:color w:val="333333"/>
          <w:sz w:val="21"/>
          <w:szCs w:val="21"/>
        </w:rPr>
        <w:t xml:space="preserve"> экономической точки зрения вмешатель</w:t>
      </w:r>
      <w:proofErr w:type="gramStart"/>
      <w:r w:rsidRPr="005954D4">
        <w:rPr>
          <w:rFonts w:ascii="Arial" w:eastAsia="Times New Roman" w:hAnsi="Arial" w:cs="Arial"/>
          <w:color w:val="333333"/>
          <w:sz w:val="21"/>
          <w:szCs w:val="21"/>
        </w:rPr>
        <w:t>ств в сф</w:t>
      </w:r>
      <w:proofErr w:type="gramEnd"/>
      <w:r w:rsidRPr="005954D4">
        <w:rPr>
          <w:rFonts w:ascii="Arial" w:eastAsia="Times New Roman" w:hAnsi="Arial" w:cs="Arial"/>
          <w:color w:val="333333"/>
          <w:sz w:val="21"/>
          <w:szCs w:val="21"/>
        </w:rPr>
        <w:t xml:space="preserve">ере охраны здоровья, краеугольный камень всеобщего охвата услугами здравоохранения (ВОУЗ) и необходимое условие для того, чтобы обеспечить максимально достижимый уровень здоровья для каждого человека. Обеспечение ВОУЗ и достижение Цели 3 в области устойчивого развития (ЦУР) – обеспечить здоровый образ жизни и содействовать благополучию для всех в любом возрасте – входят в число приоритетных </w:t>
      </w:r>
      <w:proofErr w:type="gramStart"/>
      <w:r w:rsidRPr="005954D4">
        <w:rPr>
          <w:rFonts w:ascii="Arial" w:eastAsia="Times New Roman" w:hAnsi="Arial" w:cs="Arial"/>
          <w:color w:val="333333"/>
          <w:sz w:val="21"/>
          <w:szCs w:val="21"/>
        </w:rPr>
        <w:t>задач</w:t>
      </w:r>
      <w:proofErr w:type="gramEnd"/>
      <w:r w:rsidRPr="005954D4">
        <w:rPr>
          <w:rFonts w:ascii="Arial" w:eastAsia="Times New Roman" w:hAnsi="Arial" w:cs="Arial"/>
          <w:color w:val="333333"/>
          <w:sz w:val="21"/>
          <w:szCs w:val="21"/>
        </w:rPr>
        <w:t xml:space="preserve"> как для Европейского региона, так и для всего мира. Инициативы в рамках ЕНИ направлены на повышение осведомленности о важности иммунизации и, таким образом, на расширение охвата вакцинацией, что в конечном итоге внесет вклад в обеспечение ВОУЗ и выполнение ЦУР-3 в Регионе.</w:t>
      </w:r>
    </w:p>
    <w:p w:rsidR="00D86E43" w:rsidRDefault="00D86E43" w:rsidP="005954D4">
      <w:pPr>
        <w:jc w:val="both"/>
      </w:pPr>
    </w:p>
    <w:sectPr w:rsidR="00D8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4D4"/>
    <w:rsid w:val="005954D4"/>
    <w:rsid w:val="00D8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5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54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tflatcounter">
    <w:name w:val="at_flat_counter"/>
    <w:basedOn w:val="a0"/>
    <w:rsid w:val="005954D4"/>
  </w:style>
  <w:style w:type="paragraph" w:styleId="a3">
    <w:name w:val="Normal (Web)"/>
    <w:basedOn w:val="a"/>
    <w:uiPriority w:val="99"/>
    <w:semiHidden/>
    <w:unhideWhenUsed/>
    <w:rsid w:val="0059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2021-04-23T13:07:00Z</dcterms:created>
  <dcterms:modified xsi:type="dcterms:W3CDTF">2021-04-23T13:09:00Z</dcterms:modified>
</cp:coreProperties>
</file>